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63C" w:rsidRDefault="009D763C" w:rsidP="009D763C">
      <w:pPr>
        <w:spacing w:after="0"/>
        <w:rPr>
          <w:rFonts w:ascii="Times New Roman" w:hAnsi="Times New Roman" w:cs="Times New Roman"/>
          <w:sz w:val="24"/>
          <w:szCs w:val="24"/>
        </w:rPr>
      </w:pPr>
      <w:r>
        <w:rPr>
          <w:rFonts w:ascii="Times New Roman" w:hAnsi="Times New Roman" w:cs="Times New Roman"/>
          <w:sz w:val="24"/>
          <w:szCs w:val="24"/>
        </w:rPr>
        <w:t>Lab assignment 3</w:t>
      </w:r>
    </w:p>
    <w:p w:rsidR="009D763C" w:rsidRDefault="009D763C" w:rsidP="009D763C">
      <w:pPr>
        <w:spacing w:after="0"/>
        <w:rPr>
          <w:rFonts w:ascii="Times New Roman" w:hAnsi="Times New Roman" w:cs="Times New Roman"/>
          <w:sz w:val="24"/>
          <w:szCs w:val="24"/>
        </w:rPr>
      </w:pPr>
      <w:r>
        <w:rPr>
          <w:rFonts w:ascii="Times New Roman" w:hAnsi="Times New Roman" w:cs="Times New Roman"/>
          <w:sz w:val="24"/>
          <w:szCs w:val="24"/>
        </w:rPr>
        <w:t>Problem oriented policing solutions</w:t>
      </w:r>
    </w:p>
    <w:p w:rsidR="009D763C" w:rsidRDefault="009D763C" w:rsidP="009D763C">
      <w:pPr>
        <w:spacing w:after="0"/>
        <w:rPr>
          <w:rFonts w:ascii="Times New Roman" w:hAnsi="Times New Roman" w:cs="Times New Roman"/>
          <w:sz w:val="24"/>
          <w:szCs w:val="24"/>
        </w:rPr>
      </w:pPr>
    </w:p>
    <w:p w:rsidR="009D763C" w:rsidRDefault="009D763C" w:rsidP="009D763C">
      <w:pPr>
        <w:spacing w:after="0"/>
        <w:rPr>
          <w:rFonts w:ascii="Times New Roman" w:hAnsi="Times New Roman" w:cs="Times New Roman"/>
          <w:sz w:val="24"/>
          <w:szCs w:val="24"/>
        </w:rPr>
      </w:pPr>
      <w:r>
        <w:rPr>
          <w:rFonts w:ascii="Times New Roman" w:hAnsi="Times New Roman" w:cs="Times New Roman"/>
          <w:sz w:val="24"/>
          <w:szCs w:val="24"/>
        </w:rPr>
        <w:t>The information below provides a summary of the scenario that will be used for this week’s lab assignment:</w:t>
      </w:r>
    </w:p>
    <w:p w:rsidR="009D763C" w:rsidRDefault="009D763C" w:rsidP="009D763C">
      <w:pPr>
        <w:spacing w:after="0"/>
        <w:rPr>
          <w:rFonts w:ascii="Times New Roman" w:hAnsi="Times New Roman" w:cs="Times New Roman"/>
          <w:sz w:val="24"/>
          <w:szCs w:val="24"/>
        </w:rPr>
      </w:pPr>
    </w:p>
    <w:p w:rsidR="009D763C" w:rsidRDefault="009D763C" w:rsidP="009D763C">
      <w:pPr>
        <w:spacing w:after="0"/>
        <w:rPr>
          <w:rFonts w:ascii="Times New Roman" w:hAnsi="Times New Roman" w:cs="Times New Roman"/>
          <w:sz w:val="24"/>
          <w:szCs w:val="24"/>
        </w:rPr>
      </w:pPr>
      <w:r>
        <w:rPr>
          <w:rFonts w:ascii="Times New Roman" w:hAnsi="Times New Roman" w:cs="Times New Roman"/>
          <w:sz w:val="24"/>
          <w:szCs w:val="24"/>
        </w:rPr>
        <w:tab/>
        <w:t xml:space="preserve">The police department involved in this scenario is a regional department that covers five different municipalities and about 250 square miles of land mass. If you are not familiar with regional departments, some communities cannot afford individual departments so each will ban together and form regional department so the cost of the department is shared across multiple jurisdictions. </w:t>
      </w:r>
    </w:p>
    <w:p w:rsidR="009D763C" w:rsidRDefault="009D763C" w:rsidP="009D763C">
      <w:pPr>
        <w:spacing w:after="0"/>
        <w:rPr>
          <w:rFonts w:ascii="Times New Roman" w:hAnsi="Times New Roman" w:cs="Times New Roman"/>
          <w:sz w:val="24"/>
          <w:szCs w:val="24"/>
        </w:rPr>
      </w:pPr>
    </w:p>
    <w:p w:rsidR="009D763C" w:rsidRDefault="009D763C" w:rsidP="009D763C">
      <w:pPr>
        <w:spacing w:after="0"/>
        <w:rPr>
          <w:rFonts w:ascii="Times New Roman" w:hAnsi="Times New Roman" w:cs="Times New Roman"/>
          <w:sz w:val="24"/>
          <w:szCs w:val="24"/>
        </w:rPr>
      </w:pPr>
      <w:r>
        <w:rPr>
          <w:rFonts w:ascii="Times New Roman" w:hAnsi="Times New Roman" w:cs="Times New Roman"/>
          <w:sz w:val="24"/>
          <w:szCs w:val="24"/>
        </w:rPr>
        <w:tab/>
        <w:t xml:space="preserve">This is what is considered a rural community because it only has about 40,000 residents </w:t>
      </w:r>
      <w:r w:rsidR="00A84ED4">
        <w:rPr>
          <w:rFonts w:ascii="Times New Roman" w:hAnsi="Times New Roman" w:cs="Times New Roman"/>
          <w:sz w:val="24"/>
          <w:szCs w:val="24"/>
        </w:rPr>
        <w:t xml:space="preserve">spread </w:t>
      </w:r>
      <w:bookmarkStart w:id="0" w:name="_GoBack"/>
      <w:bookmarkEnd w:id="0"/>
      <w:r>
        <w:rPr>
          <w:rFonts w:ascii="Times New Roman" w:hAnsi="Times New Roman" w:cs="Times New Roman"/>
          <w:sz w:val="24"/>
          <w:szCs w:val="24"/>
        </w:rPr>
        <w:t>over a land area of 250 square miles. By some standards, that is not a densely populated region. One of the unique features of this region is that there are about 52 different pocketed communities. What I mean is that there are large open areas of land that are interspersed with housing developments that can contain a large number of homes. Some of the communities are gated but most are not. In some developments there might only be a few dozen homes but others contain a few thousand.</w:t>
      </w:r>
    </w:p>
    <w:p w:rsidR="009D763C" w:rsidRDefault="009D763C" w:rsidP="009D763C">
      <w:pPr>
        <w:spacing w:after="0"/>
        <w:rPr>
          <w:rFonts w:ascii="Times New Roman" w:hAnsi="Times New Roman" w:cs="Times New Roman"/>
          <w:sz w:val="24"/>
          <w:szCs w:val="24"/>
        </w:rPr>
      </w:pPr>
    </w:p>
    <w:p w:rsidR="00D152BE" w:rsidRDefault="009D763C" w:rsidP="009D763C">
      <w:pPr>
        <w:spacing w:after="0"/>
        <w:rPr>
          <w:rFonts w:ascii="Times New Roman" w:hAnsi="Times New Roman" w:cs="Times New Roman"/>
          <w:sz w:val="24"/>
          <w:szCs w:val="24"/>
        </w:rPr>
      </w:pPr>
      <w:r>
        <w:rPr>
          <w:rFonts w:ascii="Times New Roman" w:hAnsi="Times New Roman" w:cs="Times New Roman"/>
          <w:sz w:val="24"/>
          <w:szCs w:val="24"/>
        </w:rPr>
        <w:tab/>
        <w:t xml:space="preserve">The community is relatively poor as compared to the rest of the region. There is a low median income, high rates of poverty, high concentrations of minority populations, and high community transiency. </w:t>
      </w:r>
      <w:r w:rsidR="00D152BE">
        <w:rPr>
          <w:rFonts w:ascii="Times New Roman" w:hAnsi="Times New Roman" w:cs="Times New Roman"/>
          <w:sz w:val="24"/>
          <w:szCs w:val="24"/>
        </w:rPr>
        <w:t xml:space="preserve">In addition, some of the communities have become “bedroom communities” for New York City. The chief estimates that about 52 busses a day transport workers to NYC. They leave early in the morning and return late in the day. What that means for the neighborhoods is that there are large numbers of children left unsupervised for long periods of time. </w:t>
      </w:r>
      <w:r>
        <w:rPr>
          <w:rFonts w:ascii="Times New Roman" w:hAnsi="Times New Roman" w:cs="Times New Roman"/>
          <w:sz w:val="24"/>
          <w:szCs w:val="24"/>
        </w:rPr>
        <w:t xml:space="preserve"> </w:t>
      </w:r>
    </w:p>
    <w:p w:rsidR="00D152BE" w:rsidRDefault="00D152BE" w:rsidP="009D763C">
      <w:pPr>
        <w:spacing w:after="0"/>
        <w:rPr>
          <w:rFonts w:ascii="Times New Roman" w:hAnsi="Times New Roman" w:cs="Times New Roman"/>
          <w:sz w:val="24"/>
          <w:szCs w:val="24"/>
        </w:rPr>
      </w:pPr>
    </w:p>
    <w:p w:rsidR="00D152BE" w:rsidRDefault="00D152BE" w:rsidP="009D763C">
      <w:pPr>
        <w:spacing w:after="0"/>
        <w:rPr>
          <w:rFonts w:ascii="Times New Roman" w:hAnsi="Times New Roman" w:cs="Times New Roman"/>
          <w:sz w:val="24"/>
          <w:szCs w:val="24"/>
        </w:rPr>
      </w:pPr>
      <w:r>
        <w:rPr>
          <w:rFonts w:ascii="Times New Roman" w:hAnsi="Times New Roman" w:cs="Times New Roman"/>
          <w:sz w:val="24"/>
          <w:szCs w:val="24"/>
        </w:rPr>
        <w:tab/>
        <w:t xml:space="preserve">In addition, there is a large number of vacant and seasonal properties in the region. The vacancy issue is largely a result of the recession, meaning that workers who lost their jobs simply gave up their houses because they could not afford the mortgage. The seasonal issue arises because some sections of the police jurisdiction have a large number of properties that are secondary homes for those who live in NYC, or are rental properties that are used on holidays and the summer. </w:t>
      </w:r>
    </w:p>
    <w:p w:rsidR="00D152BE" w:rsidRDefault="00D152BE" w:rsidP="009D763C">
      <w:pPr>
        <w:spacing w:after="0"/>
        <w:rPr>
          <w:rFonts w:ascii="Times New Roman" w:hAnsi="Times New Roman" w:cs="Times New Roman"/>
          <w:sz w:val="24"/>
          <w:szCs w:val="24"/>
        </w:rPr>
      </w:pPr>
    </w:p>
    <w:p w:rsidR="00D152BE" w:rsidRDefault="00D152BE" w:rsidP="009D763C">
      <w:pPr>
        <w:spacing w:after="0"/>
        <w:rPr>
          <w:rFonts w:ascii="Times New Roman" w:hAnsi="Times New Roman" w:cs="Times New Roman"/>
          <w:sz w:val="24"/>
          <w:szCs w:val="24"/>
        </w:rPr>
      </w:pPr>
      <w:r>
        <w:rPr>
          <w:rFonts w:ascii="Times New Roman" w:hAnsi="Times New Roman" w:cs="Times New Roman"/>
          <w:sz w:val="24"/>
          <w:szCs w:val="24"/>
        </w:rPr>
        <w:tab/>
        <w:t xml:space="preserve">From a policing perspective, the large land area makes this jurisdiction largely a patrol car department. The officers do not spend a large amount of time out of their cars and seldom get the opportunity to walk around a neighborhood. When the police have encountered a problem, the typical response is to respond to it by making more traffic stops. The thought is that frequent stops will catch offenders who have done something wrong or who may have drugs on them. </w:t>
      </w:r>
    </w:p>
    <w:p w:rsidR="00D152BE" w:rsidRDefault="00D152BE" w:rsidP="009D763C">
      <w:pPr>
        <w:spacing w:after="0"/>
        <w:rPr>
          <w:rFonts w:ascii="Times New Roman" w:hAnsi="Times New Roman" w:cs="Times New Roman"/>
          <w:sz w:val="24"/>
          <w:szCs w:val="24"/>
        </w:rPr>
      </w:pPr>
    </w:p>
    <w:p w:rsidR="009D763C" w:rsidRDefault="00D152BE" w:rsidP="009D763C">
      <w:pPr>
        <w:spacing w:after="0"/>
        <w:rPr>
          <w:rFonts w:ascii="Times New Roman" w:hAnsi="Times New Roman" w:cs="Times New Roman"/>
          <w:sz w:val="24"/>
          <w:szCs w:val="24"/>
        </w:rPr>
      </w:pPr>
      <w:r>
        <w:rPr>
          <w:rFonts w:ascii="Times New Roman" w:hAnsi="Times New Roman" w:cs="Times New Roman"/>
          <w:sz w:val="24"/>
          <w:szCs w:val="24"/>
        </w:rPr>
        <w:tab/>
        <w:t>One of the biggest problems for the jurisdiction is the number of residential burglaries. Over the past 10 years, the</w:t>
      </w:r>
      <w:r w:rsidR="00C16ED4">
        <w:rPr>
          <w:rFonts w:ascii="Times New Roman" w:hAnsi="Times New Roman" w:cs="Times New Roman"/>
          <w:sz w:val="24"/>
          <w:szCs w:val="24"/>
        </w:rPr>
        <w:t xml:space="preserve"> jurisdiction has consistently had one of the highest burglary rates in the state. Annually, the state burglary rate for PA is about 450 burglaries per 100,000 residents. In this jurisdiction the rate is about twice the state average. The table on the next page outlines the problem we will be dealing with.</w:t>
      </w:r>
      <w:r>
        <w:rPr>
          <w:rFonts w:ascii="Times New Roman" w:hAnsi="Times New Roman" w:cs="Times New Roman"/>
          <w:sz w:val="24"/>
          <w:szCs w:val="24"/>
        </w:rPr>
        <w:t xml:space="preserve"> </w:t>
      </w:r>
      <w:r w:rsidR="009D763C">
        <w:rPr>
          <w:rFonts w:ascii="Times New Roman" w:hAnsi="Times New Roman" w:cs="Times New Roman"/>
          <w:sz w:val="24"/>
          <w:szCs w:val="24"/>
        </w:rPr>
        <w:t xml:space="preserve"> </w:t>
      </w:r>
    </w:p>
    <w:p w:rsidR="009D763C" w:rsidRDefault="009D763C">
      <w:pPr>
        <w:rPr>
          <w:rFonts w:ascii="Times New Roman" w:hAnsi="Times New Roman" w:cs="Times New Roman"/>
          <w:sz w:val="24"/>
          <w:szCs w:val="24"/>
        </w:rPr>
      </w:pPr>
      <w:r>
        <w:rPr>
          <w:rFonts w:ascii="Times New Roman" w:hAnsi="Times New Roman" w:cs="Times New Roman"/>
          <w:sz w:val="24"/>
          <w:szCs w:val="24"/>
        </w:rPr>
        <w:br w:type="page"/>
      </w:r>
    </w:p>
    <w:p w:rsidR="00A11A47" w:rsidRDefault="002C767B">
      <w:pPr>
        <w:rPr>
          <w:rFonts w:ascii="Times New Roman" w:hAnsi="Times New Roman" w:cs="Times New Roman"/>
          <w:sz w:val="24"/>
          <w:szCs w:val="24"/>
        </w:rPr>
      </w:pPr>
      <w:r>
        <w:rPr>
          <w:rFonts w:ascii="Times New Roman" w:hAnsi="Times New Roman" w:cs="Times New Roman"/>
          <w:sz w:val="24"/>
          <w:szCs w:val="24"/>
        </w:rPr>
        <w:lastRenderedPageBreak/>
        <w:t>PMRP Burglary 2014</w:t>
      </w:r>
    </w:p>
    <w:p w:rsidR="002C767B" w:rsidRPr="002C767B" w:rsidRDefault="002C767B" w:rsidP="002C767B">
      <w:pPr>
        <w:rPr>
          <w:rFonts w:ascii="Times New Roman" w:hAnsi="Times New Roman" w:cs="Times New Roman"/>
          <w:sz w:val="24"/>
          <w:szCs w:val="24"/>
        </w:rPr>
      </w:pPr>
      <w:r w:rsidRPr="002C767B">
        <w:rPr>
          <w:rFonts w:ascii="Times New Roman" w:hAnsi="Times New Roman" w:cs="Times New Roman"/>
          <w:sz w:val="24"/>
          <w:szCs w:val="24"/>
        </w:rPr>
        <w:t xml:space="preserve"> In the immediate space-time vicinity to a source event, the </w:t>
      </w:r>
      <w:r w:rsidRPr="00413C3A">
        <w:rPr>
          <w:rFonts w:ascii="Times New Roman" w:hAnsi="Times New Roman" w:cs="Times New Roman"/>
          <w:sz w:val="24"/>
          <w:szCs w:val="24"/>
          <w:u w:val="single"/>
        </w:rPr>
        <w:t>most over-represented space-time range that is significant is the zone from 1 to 200 feet and from 0 to 14 day</w:t>
      </w:r>
      <w:r w:rsidRPr="002C767B">
        <w:rPr>
          <w:rFonts w:ascii="Times New Roman" w:hAnsi="Times New Roman" w:cs="Times New Roman"/>
          <w:sz w:val="24"/>
          <w:szCs w:val="24"/>
        </w:rPr>
        <w:t>s from an initial incident. The chance of another incident is about </w:t>
      </w:r>
      <w:r w:rsidRPr="002C767B">
        <w:rPr>
          <w:rFonts w:ascii="Times New Roman" w:hAnsi="Times New Roman" w:cs="Times New Roman"/>
          <w:b/>
          <w:bCs/>
          <w:sz w:val="24"/>
          <w:szCs w:val="24"/>
        </w:rPr>
        <w:t>498 percent </w:t>
      </w:r>
      <w:r w:rsidRPr="002C767B">
        <w:rPr>
          <w:rFonts w:ascii="Times New Roman" w:hAnsi="Times New Roman" w:cs="Times New Roman"/>
          <w:sz w:val="24"/>
          <w:szCs w:val="24"/>
        </w:rPr>
        <w:t>greater than if there were no discernible pattern.</w:t>
      </w:r>
    </w:p>
    <w:p w:rsidR="002C767B" w:rsidRPr="002C767B" w:rsidRDefault="002C767B" w:rsidP="002C767B">
      <w:pPr>
        <w:rPr>
          <w:rFonts w:ascii="Times New Roman" w:hAnsi="Times New Roman" w:cs="Times New Roman"/>
          <w:sz w:val="24"/>
          <w:szCs w:val="24"/>
        </w:rPr>
      </w:pPr>
      <w:r w:rsidRPr="00413C3A">
        <w:rPr>
          <w:rFonts w:ascii="Times New Roman" w:hAnsi="Times New Roman" w:cs="Times New Roman"/>
          <w:b/>
          <w:bCs/>
          <w:sz w:val="24"/>
          <w:szCs w:val="24"/>
          <w:u w:val="single"/>
        </w:rPr>
        <w:t>A significant and meaningful repeat victimization pattern found.</w:t>
      </w:r>
      <w:r w:rsidRPr="00413C3A">
        <w:rPr>
          <w:rFonts w:ascii="Times New Roman" w:hAnsi="Times New Roman" w:cs="Times New Roman"/>
          <w:sz w:val="24"/>
          <w:szCs w:val="24"/>
          <w:u w:val="single"/>
        </w:rPr>
        <w:t> After an incident, there is evidence of an over-representation of events at the same place up to 14 days after an initial incident</w:t>
      </w:r>
      <w:r w:rsidRPr="002C767B">
        <w:rPr>
          <w:rFonts w:ascii="Times New Roman" w:hAnsi="Times New Roman" w:cs="Times New Roman"/>
          <w:sz w:val="24"/>
          <w:szCs w:val="24"/>
        </w:rPr>
        <w:t>. The most over-represented repeat victimization range that is significant is the zone from 0 to 14 days from an initial incident. The chance of another incident is about </w:t>
      </w:r>
      <w:r w:rsidRPr="002C767B">
        <w:rPr>
          <w:rFonts w:ascii="Times New Roman" w:hAnsi="Times New Roman" w:cs="Times New Roman"/>
          <w:b/>
          <w:bCs/>
          <w:sz w:val="24"/>
          <w:szCs w:val="24"/>
        </w:rPr>
        <w:t>386 percent </w:t>
      </w:r>
      <w:r w:rsidRPr="002C767B">
        <w:rPr>
          <w:rFonts w:ascii="Times New Roman" w:hAnsi="Times New Roman" w:cs="Times New Roman"/>
          <w:sz w:val="24"/>
          <w:szCs w:val="24"/>
        </w:rPr>
        <w:t>greater than if there were no repeat victimization pattern.</w:t>
      </w:r>
    </w:p>
    <w:p w:rsidR="002C767B" w:rsidRPr="002C767B" w:rsidRDefault="002C767B" w:rsidP="002C767B">
      <w:pPr>
        <w:rPr>
          <w:rFonts w:ascii="Times New Roman" w:hAnsi="Times New Roman" w:cs="Times New Roman"/>
          <w:sz w:val="24"/>
          <w:szCs w:val="24"/>
        </w:rPr>
      </w:pPr>
      <w:r w:rsidRPr="002C767B">
        <w:rPr>
          <w:rFonts w:ascii="Times New Roman" w:hAnsi="Times New Roman" w:cs="Times New Roman"/>
          <w:sz w:val="24"/>
          <w:szCs w:val="24"/>
        </w:rPr>
        <w:t> </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2C767B" w:rsidTr="002C767B">
        <w:tc>
          <w:tcPr>
            <w:tcW w:w="1168" w:type="dxa"/>
          </w:tcPr>
          <w:p w:rsidR="002C767B" w:rsidRDefault="002C767B">
            <w:pPr>
              <w:rPr>
                <w:rFonts w:ascii="Times New Roman" w:hAnsi="Times New Roman" w:cs="Times New Roman"/>
                <w:sz w:val="24"/>
                <w:szCs w:val="24"/>
              </w:rPr>
            </w:pPr>
          </w:p>
        </w:tc>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0-14 Days</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15-28 Days</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29-42 Days</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43-56 Days</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57-70 Days</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71-84 Days</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More than 84 Days</w:t>
            </w:r>
          </w:p>
        </w:tc>
      </w:tr>
      <w:tr w:rsidR="002C767B" w:rsidTr="002C767B">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Same Location</w:t>
            </w:r>
          </w:p>
        </w:tc>
        <w:tc>
          <w:tcPr>
            <w:tcW w:w="1168"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4.86</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0.00</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1.21</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1.38</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0.58</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0.82</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0.56</w:t>
            </w:r>
          </w:p>
        </w:tc>
      </w:tr>
      <w:tr w:rsidR="002C767B" w:rsidTr="002C767B">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1-200 FT</w:t>
            </w:r>
          </w:p>
        </w:tc>
        <w:tc>
          <w:tcPr>
            <w:tcW w:w="1168"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5.98</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0.49</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0.81</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0.51</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0.50</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0.27</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0.58</w:t>
            </w:r>
          </w:p>
        </w:tc>
      </w:tr>
      <w:tr w:rsidR="002C767B" w:rsidTr="002C767B">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201-400 FT</w:t>
            </w:r>
          </w:p>
        </w:tc>
        <w:tc>
          <w:tcPr>
            <w:tcW w:w="1168"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3.31</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0.53</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1.27</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0.56</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0.27</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1.19</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0.80</w:t>
            </w:r>
          </w:p>
        </w:tc>
      </w:tr>
      <w:tr w:rsidR="002C767B" w:rsidTr="002C767B">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401-600 FT</w:t>
            </w:r>
          </w:p>
        </w:tc>
        <w:tc>
          <w:tcPr>
            <w:tcW w:w="1168"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2.91</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0.65</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1.20</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0.54</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0.91</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1.09</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0.79</w:t>
            </w:r>
          </w:p>
        </w:tc>
      </w:tr>
      <w:tr w:rsidR="002C767B" w:rsidTr="002C767B">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601-800 FT</w:t>
            </w:r>
          </w:p>
        </w:tc>
        <w:tc>
          <w:tcPr>
            <w:tcW w:w="1168"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1.88</w:t>
            </w:r>
          </w:p>
        </w:tc>
        <w:tc>
          <w:tcPr>
            <w:tcW w:w="1169"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2.23</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0.91</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1.03</w:t>
            </w:r>
          </w:p>
        </w:tc>
        <w:tc>
          <w:tcPr>
            <w:tcW w:w="1169" w:type="dxa"/>
          </w:tcPr>
          <w:p w:rsidR="002C767B" w:rsidRDefault="00314F23">
            <w:pPr>
              <w:rPr>
                <w:rFonts w:ascii="Times New Roman" w:hAnsi="Times New Roman" w:cs="Times New Roman"/>
                <w:sz w:val="24"/>
                <w:szCs w:val="24"/>
              </w:rPr>
            </w:pPr>
            <w:r>
              <w:rPr>
                <w:rFonts w:ascii="Times New Roman" w:hAnsi="Times New Roman" w:cs="Times New Roman"/>
                <w:sz w:val="24"/>
                <w:szCs w:val="24"/>
              </w:rPr>
              <w:t>0.46</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1.55</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0.71</w:t>
            </w:r>
          </w:p>
        </w:tc>
      </w:tr>
      <w:tr w:rsidR="002C767B" w:rsidTr="002C767B">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More than 800 FT</w:t>
            </w:r>
          </w:p>
        </w:tc>
        <w:tc>
          <w:tcPr>
            <w:tcW w:w="1168"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0.99</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1.00</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1.00</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1.00</w:t>
            </w:r>
          </w:p>
        </w:tc>
        <w:tc>
          <w:tcPr>
            <w:tcW w:w="1169"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1.00</w:t>
            </w:r>
          </w:p>
        </w:tc>
        <w:tc>
          <w:tcPr>
            <w:tcW w:w="1169" w:type="dxa"/>
          </w:tcPr>
          <w:p w:rsidR="002C767B" w:rsidRDefault="002C767B">
            <w:pPr>
              <w:rPr>
                <w:rFonts w:ascii="Times New Roman" w:hAnsi="Times New Roman" w:cs="Times New Roman"/>
                <w:sz w:val="24"/>
                <w:szCs w:val="24"/>
              </w:rPr>
            </w:pPr>
            <w:r>
              <w:rPr>
                <w:rFonts w:ascii="Times New Roman" w:hAnsi="Times New Roman" w:cs="Times New Roman"/>
                <w:sz w:val="24"/>
                <w:szCs w:val="24"/>
              </w:rPr>
              <w:t>1.00</w:t>
            </w:r>
          </w:p>
        </w:tc>
        <w:tc>
          <w:tcPr>
            <w:tcW w:w="1169" w:type="dxa"/>
          </w:tcPr>
          <w:p w:rsidR="002C767B" w:rsidRPr="002C767B" w:rsidRDefault="002C767B">
            <w:pPr>
              <w:rPr>
                <w:rFonts w:ascii="Times New Roman" w:hAnsi="Times New Roman" w:cs="Times New Roman"/>
                <w:color w:val="FF0000"/>
                <w:sz w:val="24"/>
                <w:szCs w:val="24"/>
              </w:rPr>
            </w:pPr>
            <w:r>
              <w:rPr>
                <w:rFonts w:ascii="Times New Roman" w:hAnsi="Times New Roman" w:cs="Times New Roman"/>
                <w:color w:val="FF0000"/>
                <w:sz w:val="24"/>
                <w:szCs w:val="24"/>
              </w:rPr>
              <w:t>1.00</w:t>
            </w:r>
          </w:p>
        </w:tc>
      </w:tr>
    </w:tbl>
    <w:p w:rsidR="002C767B" w:rsidRPr="00393348" w:rsidRDefault="00393348">
      <w:pPr>
        <w:rPr>
          <w:rFonts w:ascii="Times New Roman" w:hAnsi="Times New Roman" w:cs="Times New Roman"/>
          <w:color w:val="FF0000"/>
          <w:sz w:val="24"/>
          <w:szCs w:val="24"/>
        </w:rPr>
      </w:pPr>
      <w:r>
        <w:rPr>
          <w:rFonts w:ascii="Times New Roman" w:hAnsi="Times New Roman" w:cs="Times New Roman"/>
          <w:color w:val="FF0000"/>
          <w:sz w:val="24"/>
          <w:szCs w:val="24"/>
        </w:rPr>
        <w:t>*statistical significance</w:t>
      </w:r>
    </w:p>
    <w:p w:rsidR="002C767B" w:rsidRDefault="002C767B">
      <w:pPr>
        <w:rPr>
          <w:rFonts w:ascii="Times New Roman" w:hAnsi="Times New Roman" w:cs="Times New Roman"/>
          <w:sz w:val="24"/>
          <w:szCs w:val="24"/>
        </w:rPr>
      </w:pPr>
    </w:p>
    <w:p w:rsidR="00113BFD" w:rsidRDefault="00C16ED4">
      <w:pPr>
        <w:rPr>
          <w:rFonts w:ascii="Times New Roman" w:hAnsi="Times New Roman" w:cs="Times New Roman"/>
          <w:sz w:val="24"/>
          <w:szCs w:val="24"/>
        </w:rPr>
      </w:pPr>
      <w:r>
        <w:rPr>
          <w:rFonts w:ascii="Times New Roman" w:hAnsi="Times New Roman" w:cs="Times New Roman"/>
          <w:sz w:val="24"/>
          <w:szCs w:val="24"/>
        </w:rPr>
        <w:tab/>
        <w:t xml:space="preserve">What you can see from this table is the fact </w:t>
      </w:r>
      <w:r w:rsidR="00113BFD">
        <w:rPr>
          <w:rFonts w:ascii="Times New Roman" w:hAnsi="Times New Roman" w:cs="Times New Roman"/>
          <w:sz w:val="24"/>
          <w:szCs w:val="24"/>
        </w:rPr>
        <w:t xml:space="preserve">that repeat burglary and near repeat burglary is an issue. Repeat burglary means that when a house is burglarized, in this police district, there is a 386 percent greater risk that the </w:t>
      </w:r>
      <w:r w:rsidR="00113BFD" w:rsidRPr="00113BFD">
        <w:rPr>
          <w:rFonts w:ascii="Times New Roman" w:hAnsi="Times New Roman" w:cs="Times New Roman"/>
          <w:sz w:val="24"/>
          <w:szCs w:val="24"/>
          <w:u w:val="single"/>
        </w:rPr>
        <w:t>same house</w:t>
      </w:r>
      <w:r w:rsidR="00113BFD">
        <w:rPr>
          <w:rFonts w:ascii="Times New Roman" w:hAnsi="Times New Roman" w:cs="Times New Roman"/>
          <w:sz w:val="24"/>
          <w:szCs w:val="24"/>
        </w:rPr>
        <w:t xml:space="preserve"> will be burglarized again in the next 14 days than if there were never a burglary in the first place. Near repeat burglary means that when a house is burglarized the surrounding neighbors are at a greater risk for s short period of time. In this case, as one can see from the chart, the neighbors close to original victim are at an elevated risk for up to 14 days. </w:t>
      </w:r>
    </w:p>
    <w:p w:rsidR="00113BFD" w:rsidRDefault="00113BFD">
      <w:pPr>
        <w:rPr>
          <w:rFonts w:ascii="Times New Roman" w:hAnsi="Times New Roman" w:cs="Times New Roman"/>
          <w:sz w:val="24"/>
          <w:szCs w:val="24"/>
        </w:rPr>
      </w:pPr>
      <w:r>
        <w:rPr>
          <w:rFonts w:ascii="Times New Roman" w:hAnsi="Times New Roman" w:cs="Times New Roman"/>
          <w:sz w:val="24"/>
          <w:szCs w:val="24"/>
        </w:rPr>
        <w:tab/>
        <w:t>Knowing information like this is important because it can lead to the development of interventions that are designed to reduce the risk to the same victim or persons who live near the original victim. You will be building the interventions that try and do that.</w:t>
      </w:r>
    </w:p>
    <w:p w:rsidR="00113BFD" w:rsidRDefault="00113BFD">
      <w:pPr>
        <w:rPr>
          <w:rFonts w:ascii="Times New Roman" w:hAnsi="Times New Roman" w:cs="Times New Roman"/>
          <w:sz w:val="24"/>
          <w:szCs w:val="24"/>
        </w:rPr>
      </w:pPr>
      <w:r>
        <w:rPr>
          <w:rFonts w:ascii="Times New Roman" w:hAnsi="Times New Roman" w:cs="Times New Roman"/>
          <w:sz w:val="24"/>
          <w:szCs w:val="24"/>
        </w:rPr>
        <w:t>The assignment has two parts:</w:t>
      </w:r>
    </w:p>
    <w:p w:rsidR="00113BFD" w:rsidRDefault="00113BFD" w:rsidP="00113BF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First, your job is to detail what other type(s) of information might be helpful for you to know other than what I have provided in the scenario. The scanning process means that your job is to ask as many questions about the situation as is helpful in building a fuller understanding of the problem. Remember, if you do not ask enough question or gather enough valuable information and misdiagnose the problem, then by definition you will misdiagnose the solution.</w:t>
      </w:r>
    </w:p>
    <w:p w:rsidR="00A84ED4" w:rsidRDefault="00113BFD" w:rsidP="00113BF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second section of the paper requires that you create three solutions that might be effective in reducing the frequency of the problem. Remember that the solutions you create must address one of </w:t>
      </w:r>
      <w:r>
        <w:rPr>
          <w:rFonts w:ascii="Times New Roman" w:hAnsi="Times New Roman" w:cs="Times New Roman"/>
          <w:sz w:val="24"/>
          <w:szCs w:val="24"/>
        </w:rPr>
        <w:lastRenderedPageBreak/>
        <w:t xml:space="preserve">the problems you determined existed. Please thoroughly explain your interventions to me and make sure that you identify how the solution would help. </w:t>
      </w:r>
    </w:p>
    <w:p w:rsidR="00C16ED4" w:rsidRPr="00A84ED4" w:rsidRDefault="00A84ED4" w:rsidP="00A84ED4">
      <w:pPr>
        <w:ind w:firstLine="540"/>
        <w:rPr>
          <w:rFonts w:ascii="Times New Roman" w:hAnsi="Times New Roman" w:cs="Times New Roman"/>
          <w:sz w:val="24"/>
          <w:szCs w:val="24"/>
        </w:rPr>
      </w:pPr>
      <w:r>
        <w:rPr>
          <w:rFonts w:ascii="Times New Roman" w:hAnsi="Times New Roman" w:cs="Times New Roman"/>
          <w:sz w:val="24"/>
          <w:szCs w:val="24"/>
        </w:rPr>
        <w:t xml:space="preserve">As always, remember that this is a college-level, essay-style assignment and as such you are required to have an introductory paragraph, several paragraphs that contain the body of the answer, and a concluding paragraph. This may be the type of assignment where headings and subheading might prove useful. Please make sure that this is completed in 12-point font, double spaced, with one-inch margins. The assignment should be submitted in a MS word-style document. If you submit a PDF, your grade will be reduced by 10 points. </w:t>
      </w:r>
    </w:p>
    <w:sectPr w:rsidR="00C16ED4" w:rsidRPr="00A84ED4" w:rsidSect="000805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F652B"/>
    <w:multiLevelType w:val="hybridMultilevel"/>
    <w:tmpl w:val="F8BC085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67B"/>
    <w:rsid w:val="0003055B"/>
    <w:rsid w:val="000805C2"/>
    <w:rsid w:val="000D4D92"/>
    <w:rsid w:val="00113BFD"/>
    <w:rsid w:val="002C767B"/>
    <w:rsid w:val="00314F23"/>
    <w:rsid w:val="00393348"/>
    <w:rsid w:val="00413C3A"/>
    <w:rsid w:val="004F11F6"/>
    <w:rsid w:val="006B7CC7"/>
    <w:rsid w:val="009D763C"/>
    <w:rsid w:val="00A84ED4"/>
    <w:rsid w:val="00C0021D"/>
    <w:rsid w:val="00C16ED4"/>
    <w:rsid w:val="00D15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F9F58-67DB-412A-98C0-85AF7DEE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6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7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3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65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Cedar Crest College</Company>
  <LinksUpToDate>false</LinksUpToDate>
  <CharactersWithSpaces>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cedarcrest</dc:creator>
  <cp:keywords/>
  <dc:description/>
  <cp:lastModifiedBy>Scott Hoke</cp:lastModifiedBy>
  <cp:revision>2</cp:revision>
  <dcterms:created xsi:type="dcterms:W3CDTF">2018-01-03T17:36:00Z</dcterms:created>
  <dcterms:modified xsi:type="dcterms:W3CDTF">2018-01-03T17:36:00Z</dcterms:modified>
</cp:coreProperties>
</file>